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885F68">
        <w:rPr>
          <w:rFonts w:cs="Arial"/>
          <w:b/>
          <w:sz w:val="24"/>
          <w:szCs w:val="24"/>
        </w:rPr>
        <w:t>7</w:t>
      </w:r>
      <w:r>
        <w:rPr>
          <w:b/>
          <w:i/>
          <w:noProof/>
          <w:sz w:val="28"/>
        </w:rPr>
        <w:tab/>
      </w:r>
      <w:r w:rsidRPr="00E92B9C">
        <w:rPr>
          <w:rFonts w:cs="Arial"/>
          <w:b/>
          <w:sz w:val="24"/>
          <w:szCs w:val="24"/>
        </w:rPr>
        <w:t>R4-2</w:t>
      </w:r>
      <w:r w:rsidR="00547554">
        <w:rPr>
          <w:rFonts w:cs="Arial"/>
          <w:b/>
          <w:sz w:val="24"/>
          <w:szCs w:val="24"/>
        </w:rPr>
        <w:t>30</w:t>
      </w:r>
      <w:r w:rsidR="00CA6E6C">
        <w:rPr>
          <w:rFonts w:cs="Arial"/>
          <w:b/>
          <w:sz w:val="24"/>
          <w:szCs w:val="24"/>
        </w:rPr>
        <w:t>8122</w:t>
      </w:r>
    </w:p>
    <w:p w:rsidR="00AE6838" w:rsidRDefault="00885F68" w:rsidP="00AE6838">
      <w:pPr>
        <w:pStyle w:val="CRCoverPage"/>
        <w:spacing w:after="0"/>
        <w:outlineLvl w:val="0"/>
        <w:rPr>
          <w:b/>
          <w:noProof/>
          <w:sz w:val="24"/>
        </w:rPr>
      </w:pPr>
      <w:r>
        <w:rPr>
          <w:b/>
          <w:sz w:val="24"/>
          <w:szCs w:val="24"/>
          <w:lang w:eastAsia="zh-CN"/>
        </w:rPr>
        <w:t>Incheon, Korea</w:t>
      </w:r>
      <w:r w:rsidR="00B550BC">
        <w:rPr>
          <w:b/>
          <w:sz w:val="24"/>
          <w:szCs w:val="24"/>
          <w:lang w:eastAsia="zh-CN"/>
        </w:rPr>
        <w:t>,</w:t>
      </w:r>
      <w:r w:rsidR="00230EAB">
        <w:rPr>
          <w:b/>
          <w:sz w:val="24"/>
          <w:szCs w:val="24"/>
          <w:lang w:eastAsia="zh-CN"/>
        </w:rPr>
        <w:t xml:space="preserve"> </w:t>
      </w:r>
      <w:r>
        <w:rPr>
          <w:b/>
          <w:sz w:val="24"/>
          <w:szCs w:val="24"/>
          <w:lang w:eastAsia="zh-CN"/>
        </w:rPr>
        <w:t>22</w:t>
      </w:r>
      <w:r w:rsidR="008F4A5A" w:rsidRPr="008F4A5A">
        <w:rPr>
          <w:b/>
          <w:sz w:val="24"/>
          <w:szCs w:val="24"/>
          <w:vertAlign w:val="superscript"/>
          <w:lang w:eastAsia="zh-CN"/>
        </w:rPr>
        <w:t>th</w:t>
      </w:r>
      <w:r w:rsidR="008F4A5A">
        <w:rPr>
          <w:b/>
          <w:sz w:val="24"/>
          <w:szCs w:val="24"/>
          <w:vertAlign w:val="superscript"/>
          <w:lang w:eastAsia="zh-CN"/>
        </w:rPr>
        <w:t xml:space="preserve"> </w:t>
      </w:r>
      <w:r w:rsidR="008F4A5A">
        <w:rPr>
          <w:b/>
          <w:sz w:val="24"/>
          <w:szCs w:val="24"/>
          <w:lang w:eastAsia="zh-CN"/>
        </w:rPr>
        <w:t>- 26</w:t>
      </w:r>
      <w:r w:rsidR="008F4A5A" w:rsidRPr="008F4A5A">
        <w:rPr>
          <w:b/>
          <w:sz w:val="24"/>
          <w:szCs w:val="24"/>
          <w:vertAlign w:val="superscript"/>
          <w:lang w:eastAsia="zh-CN"/>
        </w:rPr>
        <w:t>th</w:t>
      </w:r>
      <w:r w:rsidR="00B550BC">
        <w:rPr>
          <w:b/>
          <w:sz w:val="24"/>
          <w:szCs w:val="24"/>
          <w:lang w:eastAsia="zh-CN"/>
        </w:rPr>
        <w:t>,</w:t>
      </w:r>
      <w:r w:rsidR="00AE6838" w:rsidRPr="00697EEA">
        <w:rPr>
          <w:b/>
          <w:sz w:val="24"/>
          <w:szCs w:val="24"/>
          <w:lang w:eastAsia="zh-CN"/>
        </w:rPr>
        <w:t xml:space="preserve"> </w:t>
      </w:r>
      <w:r>
        <w:rPr>
          <w:b/>
          <w:sz w:val="24"/>
          <w:szCs w:val="24"/>
          <w:lang w:eastAsia="zh-CN"/>
        </w:rPr>
        <w:t>May</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8F4A5A">
        <w:rPr>
          <w:b/>
          <w:sz w:val="24"/>
          <w:szCs w:val="24"/>
          <w:lang w:eastAsia="zh-CN"/>
        </w:rPr>
        <w:t>3</w:t>
      </w:r>
    </w:p>
    <w:p w:rsidR="00AE6838" w:rsidRPr="008F4A5A" w:rsidRDefault="00AE6838" w:rsidP="00AE6838">
      <w:pPr>
        <w:tabs>
          <w:tab w:val="left" w:pos="1985"/>
        </w:tabs>
        <w:rPr>
          <w:rFonts w:ascii="Arial" w:hAnsi="Arial" w:cs="Arial"/>
          <w:b/>
          <w:sz w:val="22"/>
          <w:lang w:val="en-GB"/>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E2A3E">
        <w:rPr>
          <w:rFonts w:cs="Arial"/>
          <w:sz w:val="22"/>
        </w:rPr>
        <w:t>Views on UE RF requirements for lower MSD</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A03710">
        <w:rPr>
          <w:rFonts w:cs="Arial"/>
          <w:sz w:val="22"/>
        </w:rPr>
        <w:t>8.5.1.3.2</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EE2A3E" w:rsidRDefault="00EE2A3E" w:rsidP="00EE2A3E">
      <w:pPr>
        <w:pStyle w:val="a0"/>
        <w:rPr>
          <w:rFonts w:ascii="Times New Roman" w:hAnsi="Times New Roman" w:cs="Times New Roman"/>
          <w:lang w:val="en-GB"/>
        </w:rPr>
      </w:pPr>
      <w:r w:rsidRPr="00BD5283">
        <w:rPr>
          <w:rFonts w:ascii="Times New Roman" w:hAnsi="Times New Roman" w:cs="Times New Roman"/>
          <w:lang w:val="en-GB"/>
        </w:rPr>
        <w:t xml:space="preserve">In </w:t>
      </w:r>
      <w:r>
        <w:rPr>
          <w:rFonts w:ascii="Times New Roman" w:hAnsi="Times New Roman" w:cs="Times New Roman"/>
          <w:lang w:val="en-GB"/>
        </w:rPr>
        <w:t>RAN#99, the study phase of Lower MSD was concluded, and the new objective was approved as [1]. More details of the achievement in RAN4 could be found in [2].</w:t>
      </w:r>
    </w:p>
    <w:p w:rsidR="00EE2A3E" w:rsidRPr="008768B5" w:rsidRDefault="00EE2A3E" w:rsidP="00EE2A3E">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ascii="Times New Roman" w:eastAsia="宋体" w:hAnsi="Times New Roman" w:cs="Times New Roman"/>
          <w:b/>
          <w:kern w:val="0"/>
          <w:sz w:val="20"/>
          <w:szCs w:val="20"/>
        </w:rPr>
      </w:pPr>
      <w:bookmarkStart w:id="4" w:name="OLE_LINK21"/>
      <w:r w:rsidRPr="008768B5">
        <w:rPr>
          <w:rFonts w:ascii="Times New Roman" w:eastAsia="宋体" w:hAnsi="Times New Roman" w:cs="Times New Roman"/>
          <w:b/>
          <w:kern w:val="0"/>
          <w:sz w:val="20"/>
          <w:szCs w:val="20"/>
        </w:rPr>
        <w:t>Enable</w:t>
      </w:r>
      <w:r w:rsidRPr="008768B5">
        <w:rPr>
          <w:rFonts w:ascii="Times New Roman" w:eastAsia="宋体" w:hAnsi="Times New Roman" w:cs="Times New Roman" w:hint="eastAsia"/>
          <w:b/>
          <w:kern w:val="0"/>
          <w:sz w:val="20"/>
          <w:szCs w:val="20"/>
        </w:rPr>
        <w:t xml:space="preserve"> lower MSD </w:t>
      </w:r>
      <w:r w:rsidRPr="008768B5">
        <w:rPr>
          <w:rFonts w:ascii="Times New Roman" w:eastAsia="宋体" w:hAnsi="Times New Roman" w:cs="Times New Roman"/>
          <w:b/>
          <w:kern w:val="0"/>
          <w:sz w:val="20"/>
          <w:szCs w:val="20"/>
        </w:rPr>
        <w:t xml:space="preserve">capability </w:t>
      </w:r>
      <w:r w:rsidRPr="008768B5">
        <w:rPr>
          <w:rFonts w:ascii="Times New Roman" w:eastAsia="宋体" w:hAnsi="Times New Roman" w:cs="Times New Roman" w:hint="eastAsia"/>
          <w:b/>
          <w:kern w:val="0"/>
          <w:sz w:val="20"/>
          <w:szCs w:val="20"/>
        </w:rPr>
        <w:t xml:space="preserve">for inter-band CA/EN-DC/DC combinations </w:t>
      </w:r>
      <w:r w:rsidRPr="008768B5">
        <w:rPr>
          <w:rFonts w:ascii="Times New Roman" w:eastAsia="宋体" w:hAnsi="Times New Roman" w:cs="Times New Roman"/>
          <w:b/>
          <w:kern w:val="0"/>
          <w:sz w:val="20"/>
          <w:szCs w:val="20"/>
        </w:rPr>
        <w:t>[</w:t>
      </w:r>
      <w:r w:rsidRPr="008768B5">
        <w:rPr>
          <w:rFonts w:ascii="Times New Roman" w:eastAsia="宋体" w:hAnsi="Times New Roman" w:cs="Times New Roman" w:hint="eastAsia"/>
          <w:b/>
          <w:kern w:val="0"/>
          <w:sz w:val="20"/>
          <w:szCs w:val="20"/>
        </w:rPr>
        <w:t>RAN4</w:t>
      </w:r>
      <w:r w:rsidRPr="008768B5">
        <w:rPr>
          <w:rFonts w:ascii="Times New Roman" w:eastAsia="宋体" w:hAnsi="Times New Roman" w:cs="Times New Roman"/>
          <w:b/>
          <w:kern w:val="0"/>
          <w:sz w:val="20"/>
          <w:szCs w:val="20"/>
        </w:rPr>
        <w:t>, RAN2]</w:t>
      </w:r>
    </w:p>
    <w:p w:rsidR="00EE2A3E" w:rsidRPr="008768B5" w:rsidRDefault="00EE2A3E" w:rsidP="00EE2A3E">
      <w:pPr>
        <w:widowControl/>
        <w:numPr>
          <w:ilvl w:val="0"/>
          <w:numId w:val="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bookmarkStart w:id="5" w:name="OLE_LINK6"/>
      <w:r w:rsidRPr="008768B5">
        <w:rPr>
          <w:rFonts w:ascii="Times New Roman" w:eastAsia="宋体" w:hAnsi="Times New Roman" w:cs="Times New Roman"/>
          <w:kern w:val="0"/>
          <w:sz w:val="20"/>
          <w:szCs w:val="20"/>
        </w:rPr>
        <w:t>Continue the study on approach</w:t>
      </w:r>
      <w:r w:rsidRPr="008768B5">
        <w:rPr>
          <w:rFonts w:ascii="Times New Roman" w:eastAsia="宋体" w:hAnsi="Times New Roman" w:cs="Times New Roman" w:hint="eastAsia"/>
          <w:kern w:val="0"/>
          <w:sz w:val="20"/>
          <w:szCs w:val="20"/>
        </w:rPr>
        <w:t>es</w:t>
      </w:r>
      <w:r w:rsidRPr="008768B5">
        <w:rPr>
          <w:rFonts w:ascii="Times New Roman" w:eastAsia="宋体" w:hAnsi="Times New Roman" w:cs="Times New Roman"/>
          <w:kern w:val="0"/>
          <w:sz w:val="20"/>
          <w:szCs w:val="20"/>
        </w:rPr>
        <w:t xml:space="preserve"> for a UE to indicate the improved lower MSD performance based on the progress of the study phase and specify the related signalling</w:t>
      </w:r>
    </w:p>
    <w:p w:rsidR="00EE2A3E" w:rsidRPr="008768B5" w:rsidRDefault="00EE2A3E" w:rsidP="00EE2A3E">
      <w:pPr>
        <w:widowControl/>
        <w:numPr>
          <w:ilvl w:val="0"/>
          <w:numId w:val="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sidRPr="008768B5">
        <w:rPr>
          <w:rFonts w:ascii="Times New Roman" w:eastAsia="宋体" w:hAnsi="Times New Roman" w:cs="Times New Roman"/>
          <w:kern w:val="0"/>
          <w:sz w:val="20"/>
          <w:szCs w:val="20"/>
        </w:rPr>
        <w:t>Based on the outcome of the signalling study, specify the UE RF requirements to support lower MSD capability</w:t>
      </w:r>
    </w:p>
    <w:bookmarkEnd w:id="4"/>
    <w:bookmarkEnd w:id="5"/>
    <w:p w:rsidR="00EE2A3E" w:rsidRPr="008768B5" w:rsidRDefault="00EE2A3E" w:rsidP="00EE2A3E">
      <w:pPr>
        <w:pStyle w:val="a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this paper, </w:t>
      </w:r>
      <w:r w:rsidR="00A03710">
        <w:rPr>
          <w:rFonts w:ascii="Times New Roman" w:hAnsi="Times New Roman" w:cs="Times New Roman"/>
        </w:rPr>
        <w:t>we share our views on the necessary</w:t>
      </w:r>
      <w:r>
        <w:rPr>
          <w:rFonts w:ascii="Times New Roman" w:hAnsi="Times New Roman" w:cs="Times New Roman"/>
        </w:rPr>
        <w:t xml:space="preserve"> UE RF requirements for lower MSD.</w:t>
      </w:r>
    </w:p>
    <w:p w:rsidR="0068683C" w:rsidRPr="00EE2A3E" w:rsidRDefault="00AE6838" w:rsidP="00EE2A3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A03710" w:rsidRPr="00CA6E6C" w:rsidRDefault="00EE2A3E" w:rsidP="00A03710">
      <w:pPr>
        <w:tabs>
          <w:tab w:val="center" w:pos="4873"/>
        </w:tabs>
        <w:spacing w:after="120"/>
        <w:rPr>
          <w:rFonts w:ascii="Times New Roman" w:hAnsi="Times New Roman" w:cs="Times New Roman"/>
          <w:lang w:val="en-GB"/>
        </w:rPr>
      </w:pPr>
      <w:r>
        <w:rPr>
          <w:rFonts w:ascii="Times New Roman" w:hAnsi="Times New Roman" w:cs="Times New Roman" w:hint="eastAsia"/>
          <w:lang w:val="en-GB"/>
        </w:rPr>
        <w:t>I</w:t>
      </w:r>
      <w:r w:rsidR="00A03710">
        <w:rPr>
          <w:rFonts w:ascii="Times New Roman" w:hAnsi="Times New Roman" w:cs="Times New Roman"/>
          <w:lang w:val="en-GB"/>
        </w:rPr>
        <w:t>n RAN4#106</w:t>
      </w:r>
      <w:r>
        <w:rPr>
          <w:rFonts w:ascii="Times New Roman" w:hAnsi="Times New Roman" w:cs="Times New Roman"/>
          <w:lang w:val="en-GB"/>
        </w:rPr>
        <w:t xml:space="preserve"> meeting, it was agreed the Lower MSD thresholds should be predefined, as well as not supposed to be flexibly configured from NW to UE. While regard to which spec to capture the thresholds, in our view, lower MSD capability is a RF feature so the capability thresholds should be captured in RAN4 spec naturally (38.101-1, 38.101-3), as well as RAN2 spec (38.306) for capability definition completeness, taking similar approach as the feature </w:t>
      </w:r>
      <w:r w:rsidRPr="00CA6E6C">
        <w:rPr>
          <w:rFonts w:ascii="Times New Roman" w:hAnsi="Times New Roman" w:cs="Times New Roman"/>
          <w:lang w:val="en-GB"/>
        </w:rPr>
        <w:t xml:space="preserve">Frequency Separation. </w:t>
      </w:r>
      <w:r w:rsidR="00A03710" w:rsidRPr="00CA6E6C">
        <w:rPr>
          <w:rFonts w:ascii="Times New Roman" w:hAnsi="Times New Roman" w:cs="Times New Roman"/>
          <w:lang w:val="en-GB"/>
        </w:rPr>
        <w:t>In addition, the condition to indicate lower MSD capability (as discussed in our companion paper R4-230</w:t>
      </w:r>
      <w:r w:rsidR="00CA6E6C" w:rsidRPr="00CA6E6C">
        <w:rPr>
          <w:rFonts w:ascii="Times New Roman" w:hAnsi="Times New Roman" w:cs="Times New Roman"/>
          <w:lang w:val="en-GB"/>
        </w:rPr>
        <w:t>8121</w:t>
      </w:r>
      <w:r w:rsidR="00A03710" w:rsidRPr="00CA6E6C">
        <w:rPr>
          <w:rFonts w:ascii="Times New Roman" w:hAnsi="Times New Roman" w:cs="Times New Roman"/>
          <w:lang w:val="en-GB"/>
        </w:rPr>
        <w:t xml:space="preserve"> clause 2.1) should also be captured in the lower MSD threshold table as notes. </w:t>
      </w:r>
    </w:p>
    <w:p w:rsidR="007F0E29" w:rsidRPr="00A03710" w:rsidRDefault="00A03710" w:rsidP="00A03710">
      <w:pPr>
        <w:tabs>
          <w:tab w:val="center" w:pos="4873"/>
        </w:tabs>
        <w:spacing w:after="120"/>
        <w:rPr>
          <w:rFonts w:ascii="Times New Roman" w:hAnsi="Times New Roman" w:cs="Times New Roman"/>
          <w:color w:val="1F4E79" w:themeColor="accent1" w:themeShade="80"/>
          <w:lang w:val="en-GB"/>
        </w:rPr>
      </w:pPr>
      <w:r w:rsidRPr="00CA6E6C">
        <w:rPr>
          <w:rFonts w:ascii="Times New Roman" w:hAnsi="Times New Roman" w:cs="Times New Roman"/>
          <w:lang w:val="en-GB"/>
        </w:rPr>
        <w:t>Furthermore</w:t>
      </w:r>
      <w:r w:rsidR="007F0E29" w:rsidRPr="00CA6E6C">
        <w:rPr>
          <w:rFonts w:ascii="Times New Roman" w:hAnsi="Times New Roman" w:cs="Times New Roman"/>
          <w:lang w:val="en-GB"/>
        </w:rPr>
        <w:t>, the condition</w:t>
      </w:r>
      <w:r w:rsidRPr="00CA6E6C">
        <w:rPr>
          <w:rFonts w:ascii="Times New Roman" w:hAnsi="Times New Roman" w:cs="Times New Roman"/>
          <w:lang w:val="en-GB"/>
        </w:rPr>
        <w:t xml:space="preserve"> (as discussed in our companion paper R4-230</w:t>
      </w:r>
      <w:r w:rsidR="00CA6E6C" w:rsidRPr="00CA6E6C">
        <w:rPr>
          <w:rFonts w:ascii="Times New Roman" w:hAnsi="Times New Roman" w:cs="Times New Roman"/>
          <w:lang w:val="en-GB"/>
        </w:rPr>
        <w:t>8121</w:t>
      </w:r>
      <w:r w:rsidRPr="00CA6E6C">
        <w:rPr>
          <w:rFonts w:ascii="Times New Roman" w:hAnsi="Times New Roman" w:cs="Times New Roman"/>
          <w:lang w:val="en-GB"/>
        </w:rPr>
        <w:t xml:space="preserve"> clause 2.4)</w:t>
      </w:r>
      <w:r w:rsidR="007F0E29" w:rsidRPr="00CA6E6C">
        <w:rPr>
          <w:rFonts w:ascii="Times New Roman" w:hAnsi="Times New Roman" w:cs="Times New Roman"/>
          <w:lang w:val="en-GB"/>
        </w:rPr>
        <w:t xml:space="preserve"> to derive and verify lower MSD capability should also be made </w:t>
      </w:r>
      <w:r w:rsidR="00A9460E" w:rsidRPr="00CA6E6C">
        <w:rPr>
          <w:rFonts w:ascii="Times New Roman" w:hAnsi="Times New Roman" w:cs="Times New Roman"/>
          <w:lang w:val="en-GB"/>
        </w:rPr>
        <w:t>clear</w:t>
      </w:r>
      <w:r w:rsidR="007F0E29" w:rsidRPr="00CA6E6C">
        <w:rPr>
          <w:rFonts w:ascii="Times New Roman" w:hAnsi="Times New Roman" w:cs="Times New Roman"/>
          <w:lang w:val="en-GB"/>
        </w:rPr>
        <w:t xml:space="preserve"> in RAN4 spec either </w:t>
      </w:r>
      <w:r w:rsidR="00D61863" w:rsidRPr="00CA6E6C">
        <w:rPr>
          <w:rFonts w:ascii="Times New Roman" w:hAnsi="Times New Roman" w:cs="Times New Roman"/>
          <w:lang w:val="en-GB"/>
        </w:rPr>
        <w:t>via</w:t>
      </w:r>
      <w:r w:rsidR="007F0E29" w:rsidRPr="00CA6E6C">
        <w:rPr>
          <w:rFonts w:ascii="Times New Roman" w:hAnsi="Times New Roman" w:cs="Times New Roman"/>
          <w:lang w:val="en-GB"/>
        </w:rPr>
        <w:t xml:space="preserve"> </w:t>
      </w:r>
      <w:r w:rsidR="00D61863" w:rsidRPr="00CA6E6C">
        <w:rPr>
          <w:rFonts w:ascii="Times New Roman" w:hAnsi="Times New Roman" w:cs="Times New Roman"/>
          <w:lang w:val="en-GB"/>
        </w:rPr>
        <w:t xml:space="preserve">some </w:t>
      </w:r>
      <w:r w:rsidR="007F0E29" w:rsidRPr="00CA6E6C">
        <w:rPr>
          <w:rFonts w:ascii="Times New Roman" w:hAnsi="Times New Roman" w:cs="Times New Roman"/>
          <w:lang w:val="en-GB"/>
        </w:rPr>
        <w:t>note</w:t>
      </w:r>
      <w:r w:rsidR="00D61863" w:rsidRPr="00CA6E6C">
        <w:rPr>
          <w:rFonts w:ascii="Times New Roman" w:hAnsi="Times New Roman" w:cs="Times New Roman"/>
          <w:lang w:val="en-GB"/>
        </w:rPr>
        <w:t>s added to the REFS</w:t>
      </w:r>
      <w:r w:rsidR="00D61863">
        <w:rPr>
          <w:rFonts w:ascii="Times New Roman" w:hAnsi="Times New Roman" w:cs="Times New Roman"/>
          <w:lang w:val="en-GB"/>
        </w:rPr>
        <w:t>ENS exception table</w:t>
      </w:r>
      <w:r w:rsidR="007F0E29">
        <w:rPr>
          <w:rFonts w:ascii="Times New Roman" w:hAnsi="Times New Roman" w:cs="Times New Roman"/>
          <w:lang w:val="en-GB"/>
        </w:rPr>
        <w:t xml:space="preserve"> or </w:t>
      </w:r>
      <w:r w:rsidR="00D61863">
        <w:rPr>
          <w:rFonts w:ascii="Times New Roman" w:hAnsi="Times New Roman" w:cs="Times New Roman"/>
          <w:lang w:val="en-GB"/>
        </w:rPr>
        <w:t xml:space="preserve">some </w:t>
      </w:r>
      <w:r w:rsidR="007F0E29">
        <w:rPr>
          <w:rFonts w:ascii="Times New Roman" w:hAnsi="Times New Roman" w:cs="Times New Roman"/>
          <w:lang w:val="en-GB"/>
        </w:rPr>
        <w:t>ge</w:t>
      </w:r>
      <w:r w:rsidR="00420021">
        <w:rPr>
          <w:rFonts w:ascii="Times New Roman" w:hAnsi="Times New Roman" w:cs="Times New Roman"/>
          <w:lang w:val="en-GB"/>
        </w:rPr>
        <w:t>neral description</w:t>
      </w:r>
      <w:r>
        <w:rPr>
          <w:rFonts w:ascii="Times New Roman" w:hAnsi="Times New Roman" w:cs="Times New Roman"/>
          <w:lang w:val="en-GB"/>
        </w:rPr>
        <w:t>.</w:t>
      </w:r>
      <w:r w:rsidR="007F0E29">
        <w:rPr>
          <w:rFonts w:ascii="Times New Roman" w:hAnsi="Times New Roman" w:cs="Times New Roman"/>
          <w:color w:val="1F4E79" w:themeColor="accent1" w:themeShade="80"/>
          <w:lang w:val="en-GB"/>
        </w:rPr>
        <w:t xml:space="preserve"> </w:t>
      </w:r>
    </w:p>
    <w:p w:rsidR="00EE2A3E" w:rsidRDefault="00EE2A3E" w:rsidP="00EE2A3E">
      <w:pPr>
        <w:tabs>
          <w:tab w:val="center" w:pos="4873"/>
        </w:tabs>
        <w:spacing w:after="120"/>
        <w:rPr>
          <w:rFonts w:ascii="Times New Roman" w:hAnsi="Times New Roman" w:cs="Times New Roman"/>
          <w:lang w:val="en-GB"/>
        </w:rPr>
      </w:pPr>
      <w:r>
        <w:rPr>
          <w:rFonts w:ascii="Times New Roman" w:hAnsi="Times New Roman" w:cs="Times New Roman"/>
          <w:lang w:val="en-GB"/>
        </w:rPr>
        <w:t xml:space="preserve">Hence, we </w:t>
      </w:r>
      <w:r w:rsidR="00A03710">
        <w:rPr>
          <w:rFonts w:ascii="Times New Roman" w:hAnsi="Times New Roman" w:cs="Times New Roman"/>
          <w:lang w:val="en-GB"/>
        </w:rPr>
        <w:t>make below observation, they can be considered when drafting CR.</w:t>
      </w:r>
      <w:bookmarkStart w:id="6" w:name="_GoBack"/>
      <w:bookmarkEnd w:id="6"/>
    </w:p>
    <w:p w:rsidR="00A03710" w:rsidRDefault="00A03710" w:rsidP="00EE2A3E">
      <w:pPr>
        <w:pStyle w:val="a0"/>
        <w:rPr>
          <w:rFonts w:ascii="Times New Roman" w:hAnsi="Times New Roman" w:cs="Times New Roman"/>
          <w:b/>
          <w:i/>
          <w:lang w:val="en-GB"/>
        </w:rPr>
      </w:pPr>
      <w:r>
        <w:rPr>
          <w:rFonts w:ascii="Times New Roman" w:hAnsi="Times New Roman" w:cs="Times New Roman"/>
          <w:b/>
          <w:i/>
          <w:lang w:val="en-GB"/>
        </w:rPr>
        <w:t>Observation</w:t>
      </w:r>
      <w:r w:rsidR="00EE2A3E" w:rsidRPr="00BE170F">
        <w:rPr>
          <w:rFonts w:ascii="Times New Roman" w:hAnsi="Times New Roman" w:cs="Times New Roman"/>
          <w:b/>
          <w:i/>
          <w:lang w:val="en-GB"/>
        </w:rPr>
        <w:t xml:space="preserve"> </w:t>
      </w:r>
      <w:r w:rsidR="00EE2A3E">
        <w:rPr>
          <w:rFonts w:ascii="Times New Roman" w:hAnsi="Times New Roman" w:cs="Times New Roman"/>
          <w:b/>
          <w:i/>
          <w:lang w:val="en-GB"/>
        </w:rPr>
        <w:t>1: Ex</w:t>
      </w:r>
      <w:r w:rsidR="00EE2A3E" w:rsidRPr="00BE170F">
        <w:rPr>
          <w:rFonts w:ascii="Times New Roman" w:hAnsi="Times New Roman" w:cs="Times New Roman"/>
          <w:b/>
          <w:i/>
          <w:lang w:val="en-GB"/>
        </w:rPr>
        <w:t>plicit L</w:t>
      </w:r>
      <w:r w:rsidR="00EE2A3E">
        <w:rPr>
          <w:rFonts w:ascii="Times New Roman" w:hAnsi="Times New Roman" w:cs="Times New Roman"/>
          <w:b/>
          <w:i/>
          <w:lang w:val="en-GB"/>
        </w:rPr>
        <w:t>ower MSD capability thresholds</w:t>
      </w:r>
      <w:r w:rsidR="00EE2A3E" w:rsidRPr="00BE170F">
        <w:rPr>
          <w:rFonts w:ascii="Times New Roman" w:hAnsi="Times New Roman" w:cs="Times New Roman"/>
          <w:b/>
          <w:i/>
          <w:lang w:val="en-GB"/>
        </w:rPr>
        <w:t xml:space="preserve"> should be predefined</w:t>
      </w:r>
      <w:r w:rsidR="00EE2A3E">
        <w:rPr>
          <w:rFonts w:ascii="Times New Roman" w:hAnsi="Times New Roman" w:cs="Times New Roman"/>
          <w:b/>
          <w:i/>
          <w:lang w:val="en-GB"/>
        </w:rPr>
        <w:t xml:space="preserve"> </w:t>
      </w:r>
      <w:r>
        <w:rPr>
          <w:rFonts w:ascii="Times New Roman" w:hAnsi="Times New Roman" w:cs="Times New Roman"/>
          <w:b/>
          <w:i/>
          <w:lang w:val="en-GB"/>
        </w:rPr>
        <w:t>in both RAN2 and RAN4 spec.</w:t>
      </w:r>
    </w:p>
    <w:p w:rsidR="00EE2A3E" w:rsidRPr="008F0F57" w:rsidRDefault="00A03710" w:rsidP="00EE2A3E">
      <w:pPr>
        <w:pStyle w:val="a0"/>
        <w:rPr>
          <w:rFonts w:ascii="Times New Roman" w:hAnsi="Times New Roman" w:cs="Times New Roman"/>
          <w:b/>
          <w:i/>
          <w:lang w:val="en-GB"/>
        </w:rPr>
      </w:pPr>
      <w:r>
        <w:rPr>
          <w:rFonts w:ascii="Times New Roman" w:hAnsi="Times New Roman" w:cs="Times New Roman"/>
          <w:b/>
          <w:i/>
          <w:lang w:val="en-GB"/>
        </w:rPr>
        <w:t>Observation 2: T</w:t>
      </w:r>
      <w:r w:rsidR="00EE2A3E">
        <w:rPr>
          <w:rFonts w:ascii="Times New Roman" w:hAnsi="Times New Roman" w:cs="Times New Roman"/>
          <w:b/>
          <w:i/>
          <w:lang w:val="en-GB"/>
        </w:rPr>
        <w:t xml:space="preserve">he condition to derive and verify lower MSD capability should be made clear in RAN4 spec. </w:t>
      </w:r>
    </w:p>
    <w:p w:rsidR="00E27874" w:rsidRPr="00A03710" w:rsidRDefault="00E27874" w:rsidP="00515E52">
      <w:pPr>
        <w:rPr>
          <w:rFonts w:ascii="Times New Roman" w:hAnsi="Times New Roman" w:cs="Times New Roman"/>
          <w:lang w:val="en-GB"/>
        </w:rPr>
      </w:pPr>
    </w:p>
    <w:p w:rsidR="00A809E1" w:rsidRPr="00992433" w:rsidRDefault="00AE6838" w:rsidP="00992433">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rsidR="00A03710" w:rsidRDefault="00A03710" w:rsidP="00A03710">
      <w:pPr>
        <w:pStyle w:val="a0"/>
        <w:rPr>
          <w:rFonts w:ascii="Times New Roman" w:hAnsi="Times New Roman" w:cs="Times New Roman"/>
          <w:b/>
          <w:i/>
          <w:lang w:val="en-GB"/>
        </w:rPr>
      </w:pPr>
      <w:r>
        <w:rPr>
          <w:rFonts w:ascii="Times New Roman" w:hAnsi="Times New Roman" w:cs="Times New Roman"/>
          <w:b/>
          <w:i/>
          <w:lang w:val="en-GB"/>
        </w:rPr>
        <w:t>Observation</w:t>
      </w:r>
      <w:r w:rsidRPr="00BE170F">
        <w:rPr>
          <w:rFonts w:ascii="Times New Roman" w:hAnsi="Times New Roman" w:cs="Times New Roman"/>
          <w:b/>
          <w:i/>
          <w:lang w:val="en-GB"/>
        </w:rPr>
        <w:t xml:space="preserve"> </w:t>
      </w:r>
      <w:r>
        <w:rPr>
          <w:rFonts w:ascii="Times New Roman" w:hAnsi="Times New Roman" w:cs="Times New Roman"/>
          <w:b/>
          <w:i/>
          <w:lang w:val="en-GB"/>
        </w:rPr>
        <w:t>1: Ex</w:t>
      </w:r>
      <w:r w:rsidRPr="00BE170F">
        <w:rPr>
          <w:rFonts w:ascii="Times New Roman" w:hAnsi="Times New Roman" w:cs="Times New Roman"/>
          <w:b/>
          <w:i/>
          <w:lang w:val="en-GB"/>
        </w:rPr>
        <w:t>plicit L</w:t>
      </w:r>
      <w:r>
        <w:rPr>
          <w:rFonts w:ascii="Times New Roman" w:hAnsi="Times New Roman" w:cs="Times New Roman"/>
          <w:b/>
          <w:i/>
          <w:lang w:val="en-GB"/>
        </w:rPr>
        <w:t>ower MSD capability thresholds</w:t>
      </w:r>
      <w:r w:rsidRPr="00BE170F">
        <w:rPr>
          <w:rFonts w:ascii="Times New Roman" w:hAnsi="Times New Roman" w:cs="Times New Roman"/>
          <w:b/>
          <w:i/>
          <w:lang w:val="en-GB"/>
        </w:rPr>
        <w:t xml:space="preserve"> should be predefined</w:t>
      </w:r>
      <w:r>
        <w:rPr>
          <w:rFonts w:ascii="Times New Roman" w:hAnsi="Times New Roman" w:cs="Times New Roman"/>
          <w:b/>
          <w:i/>
          <w:lang w:val="en-GB"/>
        </w:rPr>
        <w:t xml:space="preserve"> in both RAN2 and RAN4 spec.</w:t>
      </w:r>
    </w:p>
    <w:p w:rsidR="00A03710" w:rsidRPr="008F0F57" w:rsidRDefault="00A03710" w:rsidP="00A03710">
      <w:pPr>
        <w:pStyle w:val="a0"/>
        <w:rPr>
          <w:rFonts w:ascii="Times New Roman" w:hAnsi="Times New Roman" w:cs="Times New Roman"/>
          <w:b/>
          <w:i/>
          <w:lang w:val="en-GB"/>
        </w:rPr>
      </w:pPr>
      <w:r>
        <w:rPr>
          <w:rFonts w:ascii="Times New Roman" w:hAnsi="Times New Roman" w:cs="Times New Roman"/>
          <w:b/>
          <w:i/>
          <w:lang w:val="en-GB"/>
        </w:rPr>
        <w:t xml:space="preserve">Observation 2: The condition to derive and verify lower MSD capability should be made clear in RAN4 spec. </w:t>
      </w:r>
    </w:p>
    <w:p w:rsidR="00992433" w:rsidRPr="008F0F57" w:rsidRDefault="00992433" w:rsidP="00992433">
      <w:pPr>
        <w:pStyle w:val="a0"/>
        <w:rPr>
          <w:rFonts w:ascii="Times New Roman" w:hAnsi="Times New Roman" w:cs="Times New Roman"/>
          <w:b/>
          <w:i/>
          <w:lang w:val="en-GB"/>
        </w:rPr>
      </w:pPr>
      <w:r>
        <w:rPr>
          <w:rFonts w:ascii="Times New Roman" w:hAnsi="Times New Roman" w:cs="Times New Roman"/>
          <w:b/>
          <w:i/>
          <w:lang w:val="en-GB"/>
        </w:rPr>
        <w:lastRenderedPageBreak/>
        <w:t xml:space="preserve"> </w:t>
      </w:r>
    </w:p>
    <w:bookmarkEnd w:id="2"/>
    <w:bookmarkEnd w:id="3"/>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EE2A3E" w:rsidRDefault="00EE2A3E" w:rsidP="00EE2A3E">
      <w:r>
        <w:rPr>
          <w:rFonts w:hint="eastAsia"/>
        </w:rPr>
        <w:t>[</w:t>
      </w:r>
      <w:r>
        <w:t xml:space="preserve">1] RP-230753, </w:t>
      </w:r>
      <w:r w:rsidRPr="00385DF3">
        <w:t>Revised WID on Further RF requirements enhancement for NR and EN-DC in frequency range 1 (FR1)</w:t>
      </w:r>
      <w:r>
        <w:t>, RAN</w:t>
      </w:r>
      <w:r>
        <w:rPr>
          <w:rFonts w:hint="eastAsia"/>
        </w:rPr>
        <w:t>#</w:t>
      </w:r>
      <w:r>
        <w:t>99</w:t>
      </w:r>
      <w:r>
        <w:rPr>
          <w:rFonts w:hint="eastAsia"/>
        </w:rPr>
        <w:t>,</w:t>
      </w:r>
      <w:r>
        <w:t xml:space="preserve"> Huawei, HiSilicon</w:t>
      </w:r>
    </w:p>
    <w:p w:rsidR="00EE2A3E" w:rsidRDefault="00EE2A3E" w:rsidP="00EE2A3E">
      <w:r>
        <w:t>[2] RP-230169, On concluding the study phase of lower MSD, RAN#99, Samsung</w:t>
      </w:r>
    </w:p>
    <w:p w:rsidR="00E02EF7" w:rsidRPr="00EE2A3E" w:rsidRDefault="00E02EF7" w:rsidP="0068683C">
      <w:pPr>
        <w:rPr>
          <w:rFonts w:ascii="Arial" w:hAnsi="Arial"/>
          <w:sz w:val="24"/>
        </w:rPr>
      </w:pPr>
    </w:p>
    <w:p w:rsidR="00E02EF7" w:rsidRPr="00E02EF7" w:rsidRDefault="00E02EF7" w:rsidP="004D111D"/>
    <w:p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EBE" w:rsidRDefault="00270EBE" w:rsidP="00AE6838">
      <w:r>
        <w:separator/>
      </w:r>
    </w:p>
  </w:endnote>
  <w:endnote w:type="continuationSeparator" w:id="0">
    <w:p w:rsidR="00270EBE" w:rsidRDefault="00270EBE"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EBE" w:rsidRDefault="00270EBE" w:rsidP="00AE6838">
      <w:r>
        <w:separator/>
      </w:r>
    </w:p>
  </w:footnote>
  <w:footnote w:type="continuationSeparator" w:id="0">
    <w:p w:rsidR="00270EBE" w:rsidRDefault="00270EBE"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86BA8"/>
    <w:multiLevelType w:val="hybridMultilevel"/>
    <w:tmpl w:val="AE323A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4"/>
  </w:num>
  <w:num w:numId="4">
    <w:abstractNumId w:val="11"/>
  </w:num>
  <w:num w:numId="5">
    <w:abstractNumId w:val="5"/>
  </w:num>
  <w:num w:numId="6">
    <w:abstractNumId w:val="12"/>
  </w:num>
  <w:num w:numId="7">
    <w:abstractNumId w:val="6"/>
  </w:num>
  <w:num w:numId="8">
    <w:abstractNumId w:val="3"/>
  </w:num>
  <w:num w:numId="9">
    <w:abstractNumId w:val="1"/>
  </w:num>
  <w:num w:numId="10">
    <w:abstractNumId w:val="9"/>
  </w:num>
  <w:num w:numId="11">
    <w:abstractNumId w:val="10"/>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477D2"/>
    <w:rsid w:val="00074221"/>
    <w:rsid w:val="0009285D"/>
    <w:rsid w:val="000D531E"/>
    <w:rsid w:val="0017004A"/>
    <w:rsid w:val="001803ED"/>
    <w:rsid w:val="001A0230"/>
    <w:rsid w:val="001B31E9"/>
    <w:rsid w:val="001D0180"/>
    <w:rsid w:val="00230EAB"/>
    <w:rsid w:val="002616BB"/>
    <w:rsid w:val="00264F00"/>
    <w:rsid w:val="00270EBE"/>
    <w:rsid w:val="002C52D9"/>
    <w:rsid w:val="0035560F"/>
    <w:rsid w:val="003833C3"/>
    <w:rsid w:val="00385DF3"/>
    <w:rsid w:val="003E77B7"/>
    <w:rsid w:val="004146E7"/>
    <w:rsid w:val="00420021"/>
    <w:rsid w:val="00433588"/>
    <w:rsid w:val="0045509F"/>
    <w:rsid w:val="004A6A4E"/>
    <w:rsid w:val="004D0DE9"/>
    <w:rsid w:val="004D111D"/>
    <w:rsid w:val="004E6653"/>
    <w:rsid w:val="00500037"/>
    <w:rsid w:val="00515E52"/>
    <w:rsid w:val="00547554"/>
    <w:rsid w:val="00553B56"/>
    <w:rsid w:val="005549B4"/>
    <w:rsid w:val="005745A2"/>
    <w:rsid w:val="005A3978"/>
    <w:rsid w:val="00603011"/>
    <w:rsid w:val="00652593"/>
    <w:rsid w:val="0068683C"/>
    <w:rsid w:val="006A3AED"/>
    <w:rsid w:val="006F3A5F"/>
    <w:rsid w:val="0072787B"/>
    <w:rsid w:val="00775220"/>
    <w:rsid w:val="007B2751"/>
    <w:rsid w:val="007B5E4F"/>
    <w:rsid w:val="007C5EFC"/>
    <w:rsid w:val="007D2F06"/>
    <w:rsid w:val="007F0E29"/>
    <w:rsid w:val="00803CCC"/>
    <w:rsid w:val="00806ECC"/>
    <w:rsid w:val="00820D96"/>
    <w:rsid w:val="00844C33"/>
    <w:rsid w:val="008768B5"/>
    <w:rsid w:val="00885F68"/>
    <w:rsid w:val="008919FE"/>
    <w:rsid w:val="008B004C"/>
    <w:rsid w:val="008D3D16"/>
    <w:rsid w:val="008F4A5A"/>
    <w:rsid w:val="00916289"/>
    <w:rsid w:val="00927E4C"/>
    <w:rsid w:val="009327E0"/>
    <w:rsid w:val="0094230D"/>
    <w:rsid w:val="00992433"/>
    <w:rsid w:val="009A5791"/>
    <w:rsid w:val="009B7CF3"/>
    <w:rsid w:val="009E2895"/>
    <w:rsid w:val="009F4884"/>
    <w:rsid w:val="00A03710"/>
    <w:rsid w:val="00A809E1"/>
    <w:rsid w:val="00A8184D"/>
    <w:rsid w:val="00A9460E"/>
    <w:rsid w:val="00AE09C5"/>
    <w:rsid w:val="00AE6838"/>
    <w:rsid w:val="00B50A2C"/>
    <w:rsid w:val="00B5463B"/>
    <w:rsid w:val="00B550BC"/>
    <w:rsid w:val="00BA586F"/>
    <w:rsid w:val="00BB2559"/>
    <w:rsid w:val="00BD5283"/>
    <w:rsid w:val="00BD6F28"/>
    <w:rsid w:val="00BE10AB"/>
    <w:rsid w:val="00C0513F"/>
    <w:rsid w:val="00C47505"/>
    <w:rsid w:val="00C5024C"/>
    <w:rsid w:val="00C91376"/>
    <w:rsid w:val="00CA6E6C"/>
    <w:rsid w:val="00CF052F"/>
    <w:rsid w:val="00D4687E"/>
    <w:rsid w:val="00D47D07"/>
    <w:rsid w:val="00D55778"/>
    <w:rsid w:val="00D61863"/>
    <w:rsid w:val="00E02EF7"/>
    <w:rsid w:val="00E26C9C"/>
    <w:rsid w:val="00E27874"/>
    <w:rsid w:val="00E97C2E"/>
    <w:rsid w:val="00EE2A3E"/>
    <w:rsid w:val="00F0342F"/>
    <w:rsid w:val="00F4620A"/>
    <w:rsid w:val="00F61556"/>
    <w:rsid w:val="00F8112E"/>
    <w:rsid w:val="00F93FC8"/>
    <w:rsid w:val="00FC3D1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character" w:customStyle="1" w:styleId="2Char">
    <w:name w:val="标题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6"/>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6">
    <w:name w:val="List Paragraph"/>
    <w:basedOn w:val="a"/>
    <w:uiPriority w:val="34"/>
    <w:qFormat/>
    <w:rsid w:val="00BE10AB"/>
    <w:pPr>
      <w:ind w:firstLineChars="200" w:firstLine="420"/>
    </w:pPr>
  </w:style>
  <w:style w:type="paragraph" w:styleId="a8">
    <w:name w:val="Balloon Text"/>
    <w:basedOn w:val="a"/>
    <w:link w:val="Char2"/>
    <w:uiPriority w:val="99"/>
    <w:semiHidden/>
    <w:unhideWhenUsed/>
    <w:rsid w:val="00927E4C"/>
    <w:rPr>
      <w:sz w:val="18"/>
      <w:szCs w:val="18"/>
    </w:rPr>
  </w:style>
  <w:style w:type="character" w:customStyle="1" w:styleId="Char2">
    <w:name w:val="批注框文本 Char"/>
    <w:basedOn w:val="a1"/>
    <w:link w:val="a8"/>
    <w:uiPriority w:val="99"/>
    <w:semiHidden/>
    <w:rsid w:val="00927E4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A3EF3-F0AA-466E-B7BE-8BA5CD146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2</Pages>
  <Words>371</Words>
  <Characters>2118</Characters>
  <Application>Microsoft Office Word</Application>
  <DocSecurity>0</DocSecurity>
  <Lines>17</Lines>
  <Paragraphs>4</Paragraphs>
  <ScaleCrop>false</ScaleCrop>
  <Company/>
  <LinksUpToDate>false</LinksUpToDate>
  <CharactersWithSpaces>2485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64</cp:revision>
  <dcterms:created xsi:type="dcterms:W3CDTF">2022-07-15T05:08:00Z</dcterms:created>
  <dcterms:modified xsi:type="dcterms:W3CDTF">2023-05-15T13:19:00Z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